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FC34C9" w14:textId="77777777" w:rsidR="00D22002" w:rsidRPr="00D22002" w:rsidRDefault="00D22002" w:rsidP="00D22002">
      <w:pPr>
        <w:shd w:val="clear" w:color="auto" w:fill="FFFFFF"/>
        <w:spacing w:before="100" w:beforeAutospacing="1" w:after="100" w:afterAutospacing="1" w:line="240" w:lineRule="auto"/>
        <w:outlineLvl w:val="0"/>
        <w:rPr>
          <w:rFonts w:ascii="Montserrat" w:eastAsia="Times New Roman" w:hAnsi="Montserrat" w:cs="Times New Roman"/>
          <w:b/>
          <w:bCs/>
          <w:color w:val="666666"/>
          <w:kern w:val="36"/>
          <w:sz w:val="48"/>
          <w:szCs w:val="48"/>
          <w:lang w:eastAsia="en-GB"/>
        </w:rPr>
      </w:pPr>
      <w:r w:rsidRPr="00D22002">
        <w:rPr>
          <w:rFonts w:ascii="Montserrat" w:eastAsia="Times New Roman" w:hAnsi="Montserrat" w:cs="Times New Roman"/>
          <w:b/>
          <w:bCs/>
          <w:color w:val="666666"/>
          <w:kern w:val="36"/>
          <w:sz w:val="48"/>
          <w:szCs w:val="48"/>
          <w:lang w:eastAsia="en-GB"/>
        </w:rPr>
        <w:t>Research Paper Template &amp; Guide</w:t>
      </w:r>
    </w:p>
    <w:p w14:paraId="1881E3E8" w14:textId="77777777" w:rsidR="00D22002" w:rsidRPr="00D22002" w:rsidRDefault="00D22002" w:rsidP="00D22002">
      <w:pPr>
        <w:shd w:val="clear" w:color="auto" w:fill="FFFFFF"/>
        <w:spacing w:before="100" w:beforeAutospacing="1" w:after="100" w:afterAutospacing="1" w:line="240" w:lineRule="auto"/>
        <w:outlineLvl w:val="1"/>
        <w:rPr>
          <w:rFonts w:ascii="Montserrat" w:eastAsia="Times New Roman" w:hAnsi="Montserrat" w:cs="Times New Roman"/>
          <w:b/>
          <w:bCs/>
          <w:color w:val="666666"/>
          <w:sz w:val="36"/>
          <w:szCs w:val="36"/>
          <w:lang w:eastAsia="en-GB"/>
        </w:rPr>
      </w:pPr>
      <w:r w:rsidRPr="00D22002">
        <w:rPr>
          <w:rFonts w:ascii="Montserrat" w:eastAsia="Times New Roman" w:hAnsi="Montserrat" w:cs="Times New Roman"/>
          <w:b/>
          <w:bCs/>
          <w:color w:val="666666"/>
          <w:sz w:val="36"/>
          <w:szCs w:val="36"/>
          <w:lang w:eastAsia="en-GB"/>
        </w:rPr>
        <w:t>Title</w:t>
      </w:r>
    </w:p>
    <w:p w14:paraId="4A10E970" w14:textId="77777777" w:rsidR="00D22002" w:rsidRPr="00D22002" w:rsidRDefault="00D22002" w:rsidP="00D22002">
      <w:pPr>
        <w:shd w:val="clear" w:color="auto" w:fill="FFFFFF"/>
        <w:spacing w:before="100" w:beforeAutospacing="1" w:after="100" w:afterAutospacing="1" w:line="240" w:lineRule="auto"/>
        <w:rPr>
          <w:rFonts w:ascii="Lato" w:eastAsia="Times New Roman" w:hAnsi="Lato" w:cs="Times New Roman"/>
          <w:color w:val="666666"/>
          <w:sz w:val="21"/>
          <w:szCs w:val="21"/>
          <w:lang w:eastAsia="en-GB"/>
        </w:rPr>
      </w:pPr>
      <w:r w:rsidRPr="00D22002">
        <w:rPr>
          <w:rFonts w:ascii="Lato" w:eastAsia="Times New Roman" w:hAnsi="Lato" w:cs="Times New Roman"/>
          <w:color w:val="666666"/>
          <w:sz w:val="21"/>
          <w:szCs w:val="21"/>
          <w:lang w:eastAsia="en-GB"/>
        </w:rPr>
        <w:t>(The title should clearly describe the subject of the study, including the study method.)</w:t>
      </w:r>
    </w:p>
    <w:p w14:paraId="05D84356" w14:textId="77777777" w:rsidR="00D22002" w:rsidRPr="00D22002" w:rsidRDefault="00D22002" w:rsidP="00D22002">
      <w:pPr>
        <w:shd w:val="clear" w:color="auto" w:fill="FFFFFF"/>
        <w:spacing w:before="100" w:beforeAutospacing="1" w:after="100" w:afterAutospacing="1" w:line="240" w:lineRule="auto"/>
        <w:rPr>
          <w:rFonts w:ascii="Lato" w:eastAsia="Times New Roman" w:hAnsi="Lato" w:cs="Times New Roman"/>
          <w:color w:val="666666"/>
          <w:sz w:val="21"/>
          <w:szCs w:val="21"/>
          <w:lang w:eastAsia="en-GB"/>
        </w:rPr>
      </w:pPr>
      <w:r w:rsidRPr="00D22002">
        <w:rPr>
          <w:rFonts w:ascii="Lato" w:eastAsia="Times New Roman" w:hAnsi="Lato" w:cs="Times New Roman"/>
          <w:b/>
          <w:bCs/>
          <w:color w:val="666666"/>
          <w:sz w:val="21"/>
          <w:szCs w:val="21"/>
          <w:lang w:eastAsia="en-GB"/>
        </w:rPr>
        <w:t>Abstract</w:t>
      </w:r>
    </w:p>
    <w:p w14:paraId="549BDEF5" w14:textId="77777777" w:rsidR="00D22002" w:rsidRPr="00D22002" w:rsidRDefault="00D22002" w:rsidP="00D22002">
      <w:pPr>
        <w:shd w:val="clear" w:color="auto" w:fill="FFFFFF"/>
        <w:spacing w:before="100" w:beforeAutospacing="1" w:after="100" w:afterAutospacing="1" w:line="240" w:lineRule="auto"/>
        <w:rPr>
          <w:rFonts w:ascii="Lato" w:eastAsia="Times New Roman" w:hAnsi="Lato" w:cs="Times New Roman"/>
          <w:color w:val="666666"/>
          <w:sz w:val="21"/>
          <w:szCs w:val="21"/>
          <w:lang w:eastAsia="en-GB"/>
        </w:rPr>
      </w:pPr>
      <w:r w:rsidRPr="00D22002">
        <w:rPr>
          <w:rFonts w:ascii="Lato" w:eastAsia="Times New Roman" w:hAnsi="Lato" w:cs="Times New Roman"/>
          <w:b/>
          <w:bCs/>
          <w:color w:val="666666"/>
          <w:sz w:val="21"/>
          <w:szCs w:val="21"/>
          <w:lang w:eastAsia="en-GB"/>
        </w:rPr>
        <w:t> </w:t>
      </w:r>
      <w:r w:rsidRPr="00D22002">
        <w:rPr>
          <w:rFonts w:ascii="Lato" w:eastAsia="Times New Roman" w:hAnsi="Lato" w:cs="Times New Roman"/>
          <w:color w:val="666666"/>
          <w:sz w:val="21"/>
          <w:szCs w:val="21"/>
          <w:lang w:eastAsia="en-GB"/>
        </w:rPr>
        <w:t>            An abstract is a synopsis of the key messages of the article.  One should include a summary of the background and aims, methods, results, and conclusions and should not use footnotes or references.  The abstract's word limit is 350.</w:t>
      </w:r>
    </w:p>
    <w:p w14:paraId="7AC536FD" w14:textId="77777777" w:rsidR="00D22002" w:rsidRPr="00D22002" w:rsidRDefault="00D22002" w:rsidP="00D22002">
      <w:pPr>
        <w:shd w:val="clear" w:color="auto" w:fill="FFFFFF"/>
        <w:spacing w:before="100" w:beforeAutospacing="1" w:after="100" w:afterAutospacing="1" w:line="240" w:lineRule="auto"/>
        <w:rPr>
          <w:rFonts w:ascii="Lato" w:eastAsia="Times New Roman" w:hAnsi="Lato" w:cs="Times New Roman"/>
          <w:color w:val="666666"/>
          <w:sz w:val="21"/>
          <w:szCs w:val="21"/>
          <w:lang w:eastAsia="en-GB"/>
        </w:rPr>
      </w:pPr>
      <w:r w:rsidRPr="00D22002">
        <w:rPr>
          <w:rFonts w:ascii="Lato" w:eastAsia="Times New Roman" w:hAnsi="Lato" w:cs="Times New Roman"/>
          <w:b/>
          <w:bCs/>
          <w:color w:val="666666"/>
          <w:sz w:val="21"/>
          <w:szCs w:val="21"/>
          <w:lang w:eastAsia="en-GB"/>
        </w:rPr>
        <w:t>Introduction</w:t>
      </w:r>
    </w:p>
    <w:p w14:paraId="7ADB8DE1" w14:textId="77777777" w:rsidR="00D22002" w:rsidRPr="00D22002" w:rsidRDefault="00D22002" w:rsidP="00D22002">
      <w:pPr>
        <w:shd w:val="clear" w:color="auto" w:fill="FFFFFF"/>
        <w:spacing w:before="100" w:beforeAutospacing="1" w:after="100" w:afterAutospacing="1" w:line="240" w:lineRule="auto"/>
        <w:rPr>
          <w:rFonts w:ascii="Lato" w:eastAsia="Times New Roman" w:hAnsi="Lato" w:cs="Times New Roman"/>
          <w:color w:val="666666"/>
          <w:sz w:val="21"/>
          <w:szCs w:val="21"/>
          <w:lang w:eastAsia="en-GB"/>
        </w:rPr>
      </w:pPr>
      <w:r w:rsidRPr="00D22002">
        <w:rPr>
          <w:rFonts w:ascii="Lato" w:eastAsia="Times New Roman" w:hAnsi="Lato" w:cs="Times New Roman"/>
          <w:color w:val="666666"/>
          <w:sz w:val="21"/>
          <w:szCs w:val="21"/>
          <w:lang w:eastAsia="en-GB"/>
        </w:rPr>
        <w:t>            The introduction should be brief and set out the purposes for which the study has been performed along with references to previous relevant studies.  References should be numbered in the order cited as Arabic numerals and superscript.  Only cite literature that is published or in press (with the name of the publication known).  Abstracts and letters to the editor may be cited, as well as appropriately-referenced websites or (rarely) personal communications.             </w:t>
      </w:r>
    </w:p>
    <w:p w14:paraId="53DEE83F" w14:textId="77777777" w:rsidR="00D22002" w:rsidRPr="00D22002" w:rsidRDefault="00D22002" w:rsidP="00D22002">
      <w:pPr>
        <w:shd w:val="clear" w:color="auto" w:fill="FFFFFF"/>
        <w:spacing w:before="100" w:beforeAutospacing="1" w:after="100" w:afterAutospacing="1" w:line="240" w:lineRule="auto"/>
        <w:rPr>
          <w:rFonts w:ascii="Lato" w:eastAsia="Times New Roman" w:hAnsi="Lato" w:cs="Times New Roman"/>
          <w:color w:val="666666"/>
          <w:sz w:val="21"/>
          <w:szCs w:val="21"/>
          <w:lang w:eastAsia="en-GB"/>
        </w:rPr>
      </w:pPr>
      <w:r w:rsidRPr="00D22002">
        <w:rPr>
          <w:rFonts w:ascii="Lato" w:eastAsia="Times New Roman" w:hAnsi="Lato" w:cs="Times New Roman"/>
          <w:b/>
          <w:bCs/>
          <w:color w:val="666666"/>
          <w:sz w:val="21"/>
          <w:szCs w:val="21"/>
          <w:lang w:eastAsia="en-GB"/>
        </w:rPr>
        <w:t>Materials and Methods</w:t>
      </w:r>
    </w:p>
    <w:p w14:paraId="2980AE4D" w14:textId="77777777" w:rsidR="00D22002" w:rsidRPr="00D22002" w:rsidRDefault="00D22002" w:rsidP="00D22002">
      <w:pPr>
        <w:shd w:val="clear" w:color="auto" w:fill="FFFFFF"/>
        <w:spacing w:before="100" w:beforeAutospacing="1" w:after="100" w:afterAutospacing="1" w:line="240" w:lineRule="auto"/>
        <w:rPr>
          <w:rFonts w:ascii="Lato" w:eastAsia="Times New Roman" w:hAnsi="Lato" w:cs="Times New Roman"/>
          <w:color w:val="666666"/>
          <w:sz w:val="21"/>
          <w:szCs w:val="21"/>
          <w:lang w:eastAsia="en-GB"/>
        </w:rPr>
      </w:pPr>
      <w:r w:rsidRPr="00D22002">
        <w:rPr>
          <w:rFonts w:ascii="Lato" w:eastAsia="Times New Roman" w:hAnsi="Lato" w:cs="Times New Roman"/>
          <w:b/>
          <w:bCs/>
          <w:color w:val="666666"/>
          <w:sz w:val="21"/>
          <w:szCs w:val="21"/>
          <w:lang w:eastAsia="en-GB"/>
        </w:rPr>
        <w:t>            </w:t>
      </w:r>
      <w:r w:rsidRPr="00D22002">
        <w:rPr>
          <w:rFonts w:ascii="Lato" w:eastAsia="Times New Roman" w:hAnsi="Lato" w:cs="Times New Roman"/>
          <w:color w:val="666666"/>
          <w:sz w:val="21"/>
          <w:szCs w:val="21"/>
          <w:lang w:eastAsia="en-GB"/>
        </w:rPr>
        <w:t>The materials and methods section should be sufficiently detailed so that readers and reviewers can understand precisely what has been done without studying the references directly.  The description may be abbreviated when well accepted techniques are used.  Describe ethical guidelines followed, for human or animal studies.  Cite approval of institutional human research review committee (IRB), if appropriate. </w:t>
      </w:r>
    </w:p>
    <w:p w14:paraId="48AB8BA6" w14:textId="77777777" w:rsidR="00D22002" w:rsidRPr="00D22002" w:rsidRDefault="00D22002" w:rsidP="00D22002">
      <w:pPr>
        <w:shd w:val="clear" w:color="auto" w:fill="FFFFFF"/>
        <w:spacing w:before="100" w:beforeAutospacing="1" w:after="100" w:afterAutospacing="1" w:line="240" w:lineRule="auto"/>
        <w:rPr>
          <w:rFonts w:ascii="Lato" w:eastAsia="Times New Roman" w:hAnsi="Lato" w:cs="Times New Roman"/>
          <w:color w:val="666666"/>
          <w:sz w:val="21"/>
          <w:szCs w:val="21"/>
          <w:lang w:eastAsia="en-GB"/>
        </w:rPr>
      </w:pPr>
      <w:r w:rsidRPr="00D22002">
        <w:rPr>
          <w:rFonts w:ascii="Lato" w:eastAsia="Times New Roman" w:hAnsi="Lato" w:cs="Times New Roman"/>
          <w:color w:val="666666"/>
          <w:sz w:val="21"/>
          <w:szCs w:val="21"/>
          <w:lang w:eastAsia="en-GB"/>
        </w:rPr>
        <w:t>            Outline the location of the research and research population to which the article relates.  Describe the sample selection techniques.  Outline statistical methods used.  When describing the results of hypothesis testing, report P values and/or confidence intervals.  Using phrases such as “not significant” is not sufficient.  For program implementation papers, include a program description.  For reviews, describe the research process (e.g., Medline search with date range).</w:t>
      </w:r>
    </w:p>
    <w:p w14:paraId="78194AAD" w14:textId="77777777" w:rsidR="00D22002" w:rsidRPr="00D22002" w:rsidRDefault="00D22002" w:rsidP="00D22002">
      <w:pPr>
        <w:shd w:val="clear" w:color="auto" w:fill="FFFFFF"/>
        <w:spacing w:before="100" w:beforeAutospacing="1" w:after="100" w:afterAutospacing="1" w:line="240" w:lineRule="auto"/>
        <w:rPr>
          <w:rFonts w:ascii="Lato" w:eastAsia="Times New Roman" w:hAnsi="Lato" w:cs="Times New Roman"/>
          <w:color w:val="666666"/>
          <w:sz w:val="21"/>
          <w:szCs w:val="21"/>
          <w:lang w:eastAsia="en-GB"/>
        </w:rPr>
      </w:pPr>
      <w:r w:rsidRPr="00D22002">
        <w:rPr>
          <w:rFonts w:ascii="Lato" w:eastAsia="Times New Roman" w:hAnsi="Lato" w:cs="Times New Roman"/>
          <w:b/>
          <w:bCs/>
          <w:color w:val="666666"/>
          <w:sz w:val="21"/>
          <w:szCs w:val="21"/>
          <w:lang w:eastAsia="en-GB"/>
        </w:rPr>
        <w:t>            Sub sections (if needed)</w:t>
      </w:r>
    </w:p>
    <w:p w14:paraId="7D52B3D9" w14:textId="77777777" w:rsidR="00D22002" w:rsidRPr="00D22002" w:rsidRDefault="00D22002" w:rsidP="00D22002">
      <w:pPr>
        <w:shd w:val="clear" w:color="auto" w:fill="FFFFFF"/>
        <w:spacing w:before="100" w:beforeAutospacing="1" w:after="100" w:afterAutospacing="1" w:line="240" w:lineRule="auto"/>
        <w:rPr>
          <w:rFonts w:ascii="Lato" w:eastAsia="Times New Roman" w:hAnsi="Lato" w:cs="Times New Roman"/>
          <w:color w:val="666666"/>
          <w:sz w:val="21"/>
          <w:szCs w:val="21"/>
          <w:lang w:eastAsia="en-GB"/>
        </w:rPr>
      </w:pPr>
      <w:r w:rsidRPr="00D22002">
        <w:rPr>
          <w:rFonts w:ascii="Lato" w:eastAsia="Times New Roman" w:hAnsi="Lato" w:cs="Times New Roman"/>
          <w:b/>
          <w:bCs/>
          <w:color w:val="666666"/>
          <w:sz w:val="21"/>
          <w:szCs w:val="21"/>
          <w:lang w:eastAsia="en-GB"/>
        </w:rPr>
        <w:t> Results</w:t>
      </w:r>
    </w:p>
    <w:p w14:paraId="68CA8656" w14:textId="77777777" w:rsidR="00D22002" w:rsidRPr="00D22002" w:rsidRDefault="00D22002" w:rsidP="00D22002">
      <w:pPr>
        <w:shd w:val="clear" w:color="auto" w:fill="FFFFFF"/>
        <w:spacing w:before="100" w:beforeAutospacing="1" w:after="100" w:afterAutospacing="1" w:line="240" w:lineRule="auto"/>
        <w:rPr>
          <w:rFonts w:ascii="Lato" w:eastAsia="Times New Roman" w:hAnsi="Lato" w:cs="Times New Roman"/>
          <w:color w:val="666666"/>
          <w:sz w:val="21"/>
          <w:szCs w:val="21"/>
          <w:lang w:eastAsia="en-GB"/>
        </w:rPr>
      </w:pPr>
      <w:r w:rsidRPr="00D22002">
        <w:rPr>
          <w:rFonts w:ascii="Lato" w:eastAsia="Times New Roman" w:hAnsi="Lato" w:cs="Times New Roman"/>
          <w:b/>
          <w:bCs/>
          <w:color w:val="666666"/>
          <w:sz w:val="21"/>
          <w:szCs w:val="21"/>
          <w:lang w:eastAsia="en-GB"/>
        </w:rPr>
        <w:t>             </w:t>
      </w:r>
      <w:r w:rsidRPr="00D22002">
        <w:rPr>
          <w:rFonts w:ascii="Lato" w:eastAsia="Times New Roman" w:hAnsi="Lato" w:cs="Times New Roman"/>
          <w:color w:val="666666"/>
          <w:sz w:val="21"/>
          <w:szCs w:val="21"/>
          <w:lang w:eastAsia="en-GB"/>
        </w:rPr>
        <w:t>Results should be presented precisely and directly in narrative format and tables, picture, charts, or graphs.  Do not include a discussion of their importance in this section. </w:t>
      </w:r>
    </w:p>
    <w:p w14:paraId="3C9090D8" w14:textId="77777777" w:rsidR="00D22002" w:rsidRPr="00D22002" w:rsidRDefault="00D22002" w:rsidP="00D22002">
      <w:pPr>
        <w:shd w:val="clear" w:color="auto" w:fill="FFFFFF"/>
        <w:spacing w:before="100" w:beforeAutospacing="1" w:after="100" w:afterAutospacing="1" w:line="240" w:lineRule="auto"/>
        <w:rPr>
          <w:rFonts w:ascii="Lato" w:eastAsia="Times New Roman" w:hAnsi="Lato" w:cs="Times New Roman"/>
          <w:color w:val="666666"/>
          <w:sz w:val="21"/>
          <w:szCs w:val="21"/>
          <w:lang w:eastAsia="en-GB"/>
        </w:rPr>
      </w:pPr>
      <w:r w:rsidRPr="00D22002">
        <w:rPr>
          <w:rFonts w:ascii="Lato" w:eastAsia="Times New Roman" w:hAnsi="Lato" w:cs="Times New Roman"/>
          <w:color w:val="666666"/>
          <w:sz w:val="21"/>
          <w:szCs w:val="21"/>
          <w:lang w:eastAsia="en-GB"/>
        </w:rPr>
        <w:t>            Please follow these guidelines:</w:t>
      </w:r>
    </w:p>
    <w:p w14:paraId="11119520" w14:textId="77777777" w:rsidR="00D22002" w:rsidRPr="00D22002" w:rsidRDefault="00D22002" w:rsidP="00D22002">
      <w:pPr>
        <w:numPr>
          <w:ilvl w:val="0"/>
          <w:numId w:val="1"/>
        </w:numPr>
        <w:shd w:val="clear" w:color="auto" w:fill="FFFFFF"/>
        <w:spacing w:before="100" w:beforeAutospacing="1" w:after="100" w:afterAutospacing="1" w:line="240" w:lineRule="auto"/>
        <w:rPr>
          <w:rFonts w:ascii="Lato" w:eastAsia="Times New Roman" w:hAnsi="Lato" w:cs="Times New Roman"/>
          <w:color w:val="666666"/>
          <w:sz w:val="21"/>
          <w:szCs w:val="21"/>
          <w:lang w:eastAsia="en-GB"/>
        </w:rPr>
      </w:pPr>
      <w:r w:rsidRPr="00D22002">
        <w:rPr>
          <w:rFonts w:ascii="Lato" w:eastAsia="Times New Roman" w:hAnsi="Lato" w:cs="Times New Roman"/>
          <w:color w:val="666666"/>
          <w:sz w:val="21"/>
          <w:szCs w:val="21"/>
          <w:lang w:eastAsia="en-GB"/>
        </w:rPr>
        <w:t>Use abbreviations sparingly (spell out first use unless the abbreviation is a well-established abbreviation).</w:t>
      </w:r>
    </w:p>
    <w:p w14:paraId="6A929A41" w14:textId="77777777" w:rsidR="00D22002" w:rsidRPr="00D22002" w:rsidRDefault="00D22002" w:rsidP="00D22002">
      <w:pPr>
        <w:numPr>
          <w:ilvl w:val="0"/>
          <w:numId w:val="1"/>
        </w:numPr>
        <w:shd w:val="clear" w:color="auto" w:fill="FFFFFF"/>
        <w:spacing w:before="100" w:beforeAutospacing="1" w:after="100" w:afterAutospacing="1" w:line="240" w:lineRule="auto"/>
        <w:rPr>
          <w:rFonts w:ascii="Lato" w:eastAsia="Times New Roman" w:hAnsi="Lato" w:cs="Times New Roman"/>
          <w:color w:val="666666"/>
          <w:sz w:val="21"/>
          <w:szCs w:val="21"/>
          <w:lang w:eastAsia="en-GB"/>
        </w:rPr>
      </w:pPr>
      <w:r w:rsidRPr="00D22002">
        <w:rPr>
          <w:rFonts w:ascii="Lato" w:eastAsia="Times New Roman" w:hAnsi="Lato" w:cs="Times New Roman"/>
          <w:color w:val="666666"/>
          <w:sz w:val="21"/>
          <w:szCs w:val="21"/>
          <w:lang w:eastAsia="en-GB"/>
        </w:rPr>
        <w:lastRenderedPageBreak/>
        <w:t>Give all measurements in standard international (SI) units (except blood pressure, which is mmHg).</w:t>
      </w:r>
    </w:p>
    <w:p w14:paraId="1534A135" w14:textId="77777777" w:rsidR="00D22002" w:rsidRPr="00D22002" w:rsidRDefault="00D22002" w:rsidP="00D22002">
      <w:pPr>
        <w:numPr>
          <w:ilvl w:val="0"/>
          <w:numId w:val="1"/>
        </w:numPr>
        <w:shd w:val="clear" w:color="auto" w:fill="FFFFFF"/>
        <w:spacing w:before="100" w:beforeAutospacing="1" w:after="100" w:afterAutospacing="1" w:line="240" w:lineRule="auto"/>
        <w:rPr>
          <w:rFonts w:ascii="Lato" w:eastAsia="Times New Roman" w:hAnsi="Lato" w:cs="Times New Roman"/>
          <w:color w:val="666666"/>
          <w:sz w:val="21"/>
          <w:szCs w:val="21"/>
          <w:lang w:eastAsia="en-GB"/>
        </w:rPr>
      </w:pPr>
      <w:r w:rsidRPr="00D22002">
        <w:rPr>
          <w:rFonts w:ascii="Lato" w:eastAsia="Times New Roman" w:hAnsi="Lato" w:cs="Times New Roman"/>
          <w:color w:val="666666"/>
          <w:sz w:val="21"/>
          <w:szCs w:val="21"/>
          <w:lang w:eastAsia="en-GB"/>
        </w:rPr>
        <w:t>Provide reference intervals when reporting laboratory findings.</w:t>
      </w:r>
    </w:p>
    <w:p w14:paraId="1F192FD2" w14:textId="77777777" w:rsidR="00D22002" w:rsidRPr="00D22002" w:rsidRDefault="00D22002" w:rsidP="00D22002">
      <w:pPr>
        <w:numPr>
          <w:ilvl w:val="0"/>
          <w:numId w:val="1"/>
        </w:numPr>
        <w:shd w:val="clear" w:color="auto" w:fill="FFFFFF"/>
        <w:spacing w:before="100" w:beforeAutospacing="1" w:after="100" w:afterAutospacing="1" w:line="240" w:lineRule="auto"/>
        <w:rPr>
          <w:rFonts w:ascii="Lato" w:eastAsia="Times New Roman" w:hAnsi="Lato" w:cs="Times New Roman"/>
          <w:color w:val="666666"/>
          <w:sz w:val="21"/>
          <w:szCs w:val="21"/>
          <w:lang w:eastAsia="en-GB"/>
        </w:rPr>
      </w:pPr>
      <w:r w:rsidRPr="00D22002">
        <w:rPr>
          <w:rFonts w:ascii="Lato" w:eastAsia="Times New Roman" w:hAnsi="Lato" w:cs="Times New Roman"/>
          <w:color w:val="666666"/>
          <w:sz w:val="21"/>
          <w:szCs w:val="21"/>
          <w:lang w:eastAsia="en-GB"/>
        </w:rPr>
        <w:t>Refer to drugs by their generic (no proprietary) names.</w:t>
      </w:r>
    </w:p>
    <w:p w14:paraId="244C3C4B" w14:textId="77777777" w:rsidR="00D22002" w:rsidRPr="00D22002" w:rsidRDefault="00D22002" w:rsidP="00D22002">
      <w:pPr>
        <w:numPr>
          <w:ilvl w:val="0"/>
          <w:numId w:val="1"/>
        </w:numPr>
        <w:shd w:val="clear" w:color="auto" w:fill="FFFFFF"/>
        <w:spacing w:before="100" w:beforeAutospacing="1" w:after="100" w:afterAutospacing="1" w:line="240" w:lineRule="auto"/>
        <w:rPr>
          <w:rFonts w:ascii="Lato" w:eastAsia="Times New Roman" w:hAnsi="Lato" w:cs="Times New Roman"/>
          <w:color w:val="666666"/>
          <w:sz w:val="21"/>
          <w:szCs w:val="21"/>
          <w:lang w:eastAsia="en-GB"/>
        </w:rPr>
      </w:pPr>
      <w:r w:rsidRPr="00D22002">
        <w:rPr>
          <w:rFonts w:ascii="Lato" w:eastAsia="Times New Roman" w:hAnsi="Lato" w:cs="Times New Roman"/>
          <w:color w:val="666666"/>
          <w:sz w:val="21"/>
          <w:szCs w:val="21"/>
          <w:lang w:eastAsia="en-GB"/>
        </w:rPr>
        <w:t xml:space="preserve">Provide absolute numbers (with denomination) in addition to percentages. Do not use percentages if the denominator is &lt;100.  Round up percentages to one decimal place for denominators of 100-1000 or two </w:t>
      </w:r>
      <w:proofErr w:type="gramStart"/>
      <w:r w:rsidRPr="00D22002">
        <w:rPr>
          <w:rFonts w:ascii="Lato" w:eastAsia="Times New Roman" w:hAnsi="Lato" w:cs="Times New Roman"/>
          <w:color w:val="666666"/>
          <w:sz w:val="21"/>
          <w:szCs w:val="21"/>
          <w:lang w:eastAsia="en-GB"/>
        </w:rPr>
        <w:t>decimals</w:t>
      </w:r>
      <w:proofErr w:type="gramEnd"/>
      <w:r w:rsidRPr="00D22002">
        <w:rPr>
          <w:rFonts w:ascii="Lato" w:eastAsia="Times New Roman" w:hAnsi="Lato" w:cs="Times New Roman"/>
          <w:color w:val="666666"/>
          <w:sz w:val="21"/>
          <w:szCs w:val="21"/>
          <w:lang w:eastAsia="en-GB"/>
        </w:rPr>
        <w:t xml:space="preserve"> places for denominators greater than 1000.</w:t>
      </w:r>
    </w:p>
    <w:p w14:paraId="1BB1DB25" w14:textId="77777777" w:rsidR="00D22002" w:rsidRPr="00D22002" w:rsidRDefault="00D22002" w:rsidP="00D22002">
      <w:pPr>
        <w:numPr>
          <w:ilvl w:val="0"/>
          <w:numId w:val="1"/>
        </w:numPr>
        <w:shd w:val="clear" w:color="auto" w:fill="FFFFFF"/>
        <w:spacing w:before="100" w:beforeAutospacing="1" w:after="100" w:afterAutospacing="1" w:line="240" w:lineRule="auto"/>
        <w:rPr>
          <w:rFonts w:ascii="Lato" w:eastAsia="Times New Roman" w:hAnsi="Lato" w:cs="Times New Roman"/>
          <w:color w:val="666666"/>
          <w:sz w:val="21"/>
          <w:szCs w:val="21"/>
          <w:lang w:eastAsia="en-GB"/>
        </w:rPr>
      </w:pPr>
      <w:r w:rsidRPr="00D22002">
        <w:rPr>
          <w:rFonts w:ascii="Lato" w:eastAsia="Times New Roman" w:hAnsi="Lato" w:cs="Times New Roman"/>
          <w:color w:val="666666"/>
          <w:sz w:val="21"/>
          <w:szCs w:val="21"/>
          <w:lang w:eastAsia="en-GB"/>
        </w:rPr>
        <w:t>Report P values to two decimal places unless P&lt;0.01, in which case use three decimal places. Do not express P values as anything smaller than P&lt;0.001. </w:t>
      </w:r>
    </w:p>
    <w:p w14:paraId="1130E260" w14:textId="77777777" w:rsidR="00D22002" w:rsidRPr="00D22002" w:rsidRDefault="00D22002" w:rsidP="00D22002">
      <w:pPr>
        <w:shd w:val="clear" w:color="auto" w:fill="FFFFFF"/>
        <w:spacing w:before="100" w:beforeAutospacing="1" w:after="100" w:afterAutospacing="1" w:line="240" w:lineRule="auto"/>
        <w:rPr>
          <w:rFonts w:ascii="Lato" w:eastAsia="Times New Roman" w:hAnsi="Lato" w:cs="Times New Roman"/>
          <w:color w:val="666666"/>
          <w:sz w:val="21"/>
          <w:szCs w:val="21"/>
          <w:lang w:eastAsia="en-GB"/>
        </w:rPr>
      </w:pPr>
      <w:r w:rsidRPr="00D22002">
        <w:rPr>
          <w:rFonts w:ascii="Lato" w:eastAsia="Times New Roman" w:hAnsi="Lato" w:cs="Times New Roman"/>
          <w:color w:val="666666"/>
          <w:sz w:val="21"/>
          <w:szCs w:val="21"/>
          <w:lang w:eastAsia="en-GB"/>
        </w:rPr>
        <w:t>            Tables can be integrated into the document or uploaded as a supplementary file.  The table must include a title and be referenced in the narrative.  They must be numbered and appear in the heading of the table.  Explanatory notes can be listed below the table. </w:t>
      </w:r>
    </w:p>
    <w:p w14:paraId="1B693EBD" w14:textId="77777777" w:rsidR="00D22002" w:rsidRPr="00D22002" w:rsidRDefault="00D22002" w:rsidP="00D22002">
      <w:pPr>
        <w:shd w:val="clear" w:color="auto" w:fill="FFFFFF"/>
        <w:spacing w:before="100" w:beforeAutospacing="1" w:after="100" w:afterAutospacing="1" w:line="240" w:lineRule="auto"/>
        <w:rPr>
          <w:rFonts w:ascii="Lato" w:eastAsia="Times New Roman" w:hAnsi="Lato" w:cs="Times New Roman"/>
          <w:color w:val="666666"/>
          <w:sz w:val="21"/>
          <w:szCs w:val="21"/>
          <w:lang w:eastAsia="en-GB"/>
        </w:rPr>
      </w:pPr>
      <w:r w:rsidRPr="00D22002">
        <w:rPr>
          <w:rFonts w:ascii="Lato" w:eastAsia="Times New Roman" w:hAnsi="Lato" w:cs="Times New Roman"/>
          <w:color w:val="666666"/>
          <w:sz w:val="21"/>
          <w:szCs w:val="21"/>
          <w:lang w:eastAsia="en-GB"/>
        </w:rPr>
        <w:t>Table 1.  Disease X Incidence in X Country</w:t>
      </w:r>
    </w:p>
    <w:tbl>
      <w:tblPr>
        <w:tblW w:w="29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500"/>
        <w:gridCol w:w="1485"/>
        <w:gridCol w:w="1322"/>
        <w:gridCol w:w="1122"/>
      </w:tblGrid>
      <w:tr w:rsidR="00D22002" w:rsidRPr="00D22002" w14:paraId="011DFE5E" w14:textId="77777777" w:rsidTr="00D22002">
        <w:trPr>
          <w:tblCellSpacing w:w="15" w:type="dxa"/>
        </w:trPr>
        <w:tc>
          <w:tcPr>
            <w:tcW w:w="1350" w:type="pct"/>
            <w:shd w:val="clear" w:color="auto" w:fill="FFFFFF"/>
            <w:vAlign w:val="center"/>
            <w:hideMark/>
          </w:tcPr>
          <w:p w14:paraId="2F98A58A" w14:textId="77777777" w:rsidR="00D22002" w:rsidRPr="00D22002" w:rsidRDefault="00D22002" w:rsidP="00D22002">
            <w:pPr>
              <w:spacing w:before="100" w:beforeAutospacing="1" w:after="100" w:afterAutospacing="1" w:line="240" w:lineRule="auto"/>
              <w:rPr>
                <w:rFonts w:ascii="Lato" w:eastAsia="Times New Roman" w:hAnsi="Lato" w:cs="Times New Roman"/>
                <w:color w:val="666666"/>
                <w:sz w:val="21"/>
                <w:szCs w:val="21"/>
                <w:lang w:eastAsia="en-GB"/>
              </w:rPr>
            </w:pPr>
            <w:r w:rsidRPr="00D22002">
              <w:rPr>
                <w:rFonts w:ascii="Lato" w:eastAsia="Times New Roman" w:hAnsi="Lato" w:cs="Times New Roman"/>
                <w:b/>
                <w:bCs/>
                <w:color w:val="666666"/>
                <w:sz w:val="21"/>
                <w:szCs w:val="21"/>
                <w:lang w:eastAsia="en-GB"/>
              </w:rPr>
              <w:t>Region</w:t>
            </w:r>
          </w:p>
        </w:tc>
        <w:tc>
          <w:tcPr>
            <w:tcW w:w="1350" w:type="pct"/>
            <w:shd w:val="clear" w:color="auto" w:fill="FFFFFF"/>
            <w:vAlign w:val="center"/>
            <w:hideMark/>
          </w:tcPr>
          <w:p w14:paraId="0E13608C" w14:textId="77777777" w:rsidR="00D22002" w:rsidRPr="00D22002" w:rsidRDefault="00D22002" w:rsidP="00D22002">
            <w:pPr>
              <w:spacing w:before="100" w:beforeAutospacing="1" w:after="100" w:afterAutospacing="1" w:line="240" w:lineRule="auto"/>
              <w:rPr>
                <w:rFonts w:ascii="Lato" w:eastAsia="Times New Roman" w:hAnsi="Lato" w:cs="Times New Roman"/>
                <w:color w:val="666666"/>
                <w:sz w:val="21"/>
                <w:szCs w:val="21"/>
                <w:lang w:eastAsia="en-GB"/>
              </w:rPr>
            </w:pPr>
            <w:r w:rsidRPr="00D22002">
              <w:rPr>
                <w:rFonts w:ascii="Lato" w:eastAsia="Times New Roman" w:hAnsi="Lato" w:cs="Times New Roman"/>
                <w:b/>
                <w:bCs/>
                <w:color w:val="666666"/>
                <w:sz w:val="21"/>
                <w:szCs w:val="21"/>
                <w:lang w:eastAsia="en-GB"/>
              </w:rPr>
              <w:t>New Cases</w:t>
            </w:r>
          </w:p>
        </w:tc>
        <w:tc>
          <w:tcPr>
            <w:tcW w:w="1200" w:type="pct"/>
            <w:shd w:val="clear" w:color="auto" w:fill="FFFFFF"/>
            <w:vAlign w:val="center"/>
            <w:hideMark/>
          </w:tcPr>
          <w:p w14:paraId="186BA44B" w14:textId="77777777" w:rsidR="00D22002" w:rsidRPr="00D22002" w:rsidRDefault="00D22002" w:rsidP="00D22002">
            <w:pPr>
              <w:spacing w:before="100" w:beforeAutospacing="1" w:after="100" w:afterAutospacing="1" w:line="240" w:lineRule="auto"/>
              <w:rPr>
                <w:rFonts w:ascii="Lato" w:eastAsia="Times New Roman" w:hAnsi="Lato" w:cs="Times New Roman"/>
                <w:color w:val="666666"/>
                <w:sz w:val="21"/>
                <w:szCs w:val="21"/>
                <w:lang w:eastAsia="en-GB"/>
              </w:rPr>
            </w:pPr>
            <w:r w:rsidRPr="00D22002">
              <w:rPr>
                <w:rFonts w:ascii="Lato" w:eastAsia="Times New Roman" w:hAnsi="Lato" w:cs="Times New Roman"/>
                <w:b/>
                <w:bCs/>
                <w:color w:val="666666"/>
                <w:sz w:val="21"/>
                <w:szCs w:val="21"/>
                <w:lang w:eastAsia="en-GB"/>
              </w:rPr>
              <w:t>Survivals</w:t>
            </w:r>
          </w:p>
        </w:tc>
        <w:tc>
          <w:tcPr>
            <w:tcW w:w="1000" w:type="pct"/>
            <w:shd w:val="clear" w:color="auto" w:fill="FFFFFF"/>
            <w:vAlign w:val="center"/>
            <w:hideMark/>
          </w:tcPr>
          <w:p w14:paraId="748A8505" w14:textId="77777777" w:rsidR="00D22002" w:rsidRPr="00D22002" w:rsidRDefault="00D22002" w:rsidP="00D22002">
            <w:pPr>
              <w:spacing w:before="100" w:beforeAutospacing="1" w:after="100" w:afterAutospacing="1" w:line="240" w:lineRule="auto"/>
              <w:rPr>
                <w:rFonts w:ascii="Lato" w:eastAsia="Times New Roman" w:hAnsi="Lato" w:cs="Times New Roman"/>
                <w:color w:val="666666"/>
                <w:sz w:val="21"/>
                <w:szCs w:val="21"/>
                <w:lang w:eastAsia="en-GB"/>
              </w:rPr>
            </w:pPr>
            <w:r w:rsidRPr="00D22002">
              <w:rPr>
                <w:rFonts w:ascii="Lato" w:eastAsia="Times New Roman" w:hAnsi="Lato" w:cs="Times New Roman"/>
                <w:b/>
                <w:bCs/>
                <w:color w:val="666666"/>
                <w:sz w:val="21"/>
                <w:szCs w:val="21"/>
                <w:lang w:eastAsia="en-GB"/>
              </w:rPr>
              <w:t>Change</w:t>
            </w:r>
          </w:p>
        </w:tc>
      </w:tr>
      <w:tr w:rsidR="00D22002" w:rsidRPr="00D22002" w14:paraId="494090B3" w14:textId="77777777" w:rsidTr="00D22002">
        <w:trPr>
          <w:tblCellSpacing w:w="15" w:type="dxa"/>
        </w:trPr>
        <w:tc>
          <w:tcPr>
            <w:tcW w:w="1350" w:type="pct"/>
            <w:shd w:val="clear" w:color="auto" w:fill="FFFFFF"/>
            <w:vAlign w:val="center"/>
            <w:hideMark/>
          </w:tcPr>
          <w:p w14:paraId="76B3FED6" w14:textId="77777777" w:rsidR="00D22002" w:rsidRPr="00D22002" w:rsidRDefault="00D22002" w:rsidP="00D22002">
            <w:pPr>
              <w:spacing w:before="100" w:beforeAutospacing="1" w:after="100" w:afterAutospacing="1" w:line="240" w:lineRule="auto"/>
              <w:rPr>
                <w:rFonts w:ascii="Lato" w:eastAsia="Times New Roman" w:hAnsi="Lato" w:cs="Times New Roman"/>
                <w:color w:val="666666"/>
                <w:sz w:val="21"/>
                <w:szCs w:val="21"/>
                <w:lang w:eastAsia="en-GB"/>
              </w:rPr>
            </w:pPr>
            <w:r w:rsidRPr="00D22002">
              <w:rPr>
                <w:rFonts w:ascii="Lato" w:eastAsia="Times New Roman" w:hAnsi="Lato" w:cs="Times New Roman"/>
                <w:color w:val="666666"/>
                <w:sz w:val="21"/>
                <w:szCs w:val="21"/>
                <w:lang w:eastAsia="en-GB"/>
              </w:rPr>
              <w:t>Northeast</w:t>
            </w:r>
          </w:p>
        </w:tc>
        <w:tc>
          <w:tcPr>
            <w:tcW w:w="1350" w:type="pct"/>
            <w:shd w:val="clear" w:color="auto" w:fill="FFFFFF"/>
            <w:vAlign w:val="center"/>
            <w:hideMark/>
          </w:tcPr>
          <w:p w14:paraId="72445BC4" w14:textId="77777777" w:rsidR="00D22002" w:rsidRPr="00D22002" w:rsidRDefault="00D22002" w:rsidP="00D22002">
            <w:pPr>
              <w:spacing w:before="100" w:beforeAutospacing="1" w:after="100" w:afterAutospacing="1" w:line="240" w:lineRule="auto"/>
              <w:rPr>
                <w:rFonts w:ascii="Lato" w:eastAsia="Times New Roman" w:hAnsi="Lato" w:cs="Times New Roman"/>
                <w:color w:val="666666"/>
                <w:sz w:val="21"/>
                <w:szCs w:val="21"/>
                <w:lang w:eastAsia="en-GB"/>
              </w:rPr>
            </w:pPr>
            <w:r w:rsidRPr="00D22002">
              <w:rPr>
                <w:rFonts w:ascii="Lato" w:eastAsia="Times New Roman" w:hAnsi="Lato" w:cs="Times New Roman"/>
                <w:color w:val="666666"/>
                <w:sz w:val="21"/>
                <w:szCs w:val="21"/>
                <w:lang w:eastAsia="en-GB"/>
              </w:rPr>
              <w:t>110</w:t>
            </w:r>
          </w:p>
        </w:tc>
        <w:tc>
          <w:tcPr>
            <w:tcW w:w="1200" w:type="pct"/>
            <w:shd w:val="clear" w:color="auto" w:fill="FFFFFF"/>
            <w:vAlign w:val="center"/>
            <w:hideMark/>
          </w:tcPr>
          <w:p w14:paraId="43815588" w14:textId="77777777" w:rsidR="00D22002" w:rsidRPr="00D22002" w:rsidRDefault="00D22002" w:rsidP="00D22002">
            <w:pPr>
              <w:spacing w:before="100" w:beforeAutospacing="1" w:after="100" w:afterAutospacing="1" w:line="240" w:lineRule="auto"/>
              <w:rPr>
                <w:rFonts w:ascii="Lato" w:eastAsia="Times New Roman" w:hAnsi="Lato" w:cs="Times New Roman"/>
                <w:color w:val="666666"/>
                <w:sz w:val="21"/>
                <w:szCs w:val="21"/>
                <w:lang w:eastAsia="en-GB"/>
              </w:rPr>
            </w:pPr>
            <w:r w:rsidRPr="00D22002">
              <w:rPr>
                <w:rFonts w:ascii="Lato" w:eastAsia="Times New Roman" w:hAnsi="Lato" w:cs="Times New Roman"/>
                <w:color w:val="666666"/>
                <w:sz w:val="21"/>
                <w:szCs w:val="21"/>
                <w:lang w:eastAsia="en-GB"/>
              </w:rPr>
              <w:t>103</w:t>
            </w:r>
          </w:p>
        </w:tc>
        <w:tc>
          <w:tcPr>
            <w:tcW w:w="1000" w:type="pct"/>
            <w:shd w:val="clear" w:color="auto" w:fill="FFFFFF"/>
            <w:vAlign w:val="center"/>
            <w:hideMark/>
          </w:tcPr>
          <w:p w14:paraId="53BB0877" w14:textId="77777777" w:rsidR="00D22002" w:rsidRPr="00D22002" w:rsidRDefault="00D22002" w:rsidP="00D22002">
            <w:pPr>
              <w:spacing w:before="100" w:beforeAutospacing="1" w:after="100" w:afterAutospacing="1" w:line="240" w:lineRule="auto"/>
              <w:rPr>
                <w:rFonts w:ascii="Lato" w:eastAsia="Times New Roman" w:hAnsi="Lato" w:cs="Times New Roman"/>
                <w:color w:val="666666"/>
                <w:sz w:val="21"/>
                <w:szCs w:val="21"/>
                <w:lang w:eastAsia="en-GB"/>
              </w:rPr>
            </w:pPr>
            <w:r w:rsidRPr="00D22002">
              <w:rPr>
                <w:rFonts w:ascii="Lato" w:eastAsia="Times New Roman" w:hAnsi="Lato" w:cs="Times New Roman"/>
                <w:color w:val="666666"/>
                <w:sz w:val="21"/>
                <w:szCs w:val="21"/>
                <w:lang w:eastAsia="en-GB"/>
              </w:rPr>
              <w:t>+7</w:t>
            </w:r>
          </w:p>
        </w:tc>
      </w:tr>
      <w:tr w:rsidR="00D22002" w:rsidRPr="00D22002" w14:paraId="5363B191" w14:textId="77777777" w:rsidTr="00D22002">
        <w:trPr>
          <w:tblCellSpacing w:w="15" w:type="dxa"/>
        </w:trPr>
        <w:tc>
          <w:tcPr>
            <w:tcW w:w="1350" w:type="pct"/>
            <w:shd w:val="clear" w:color="auto" w:fill="FFFFFF"/>
            <w:vAlign w:val="center"/>
            <w:hideMark/>
          </w:tcPr>
          <w:p w14:paraId="4CFC0A34" w14:textId="77777777" w:rsidR="00D22002" w:rsidRPr="00D22002" w:rsidRDefault="00D22002" w:rsidP="00D22002">
            <w:pPr>
              <w:spacing w:before="100" w:beforeAutospacing="1" w:after="100" w:afterAutospacing="1" w:line="240" w:lineRule="auto"/>
              <w:rPr>
                <w:rFonts w:ascii="Lato" w:eastAsia="Times New Roman" w:hAnsi="Lato" w:cs="Times New Roman"/>
                <w:color w:val="666666"/>
                <w:sz w:val="21"/>
                <w:szCs w:val="21"/>
                <w:lang w:eastAsia="en-GB"/>
              </w:rPr>
            </w:pPr>
            <w:r w:rsidRPr="00D22002">
              <w:rPr>
                <w:rFonts w:ascii="Lato" w:eastAsia="Times New Roman" w:hAnsi="Lato" w:cs="Times New Roman"/>
                <w:color w:val="666666"/>
                <w:sz w:val="21"/>
                <w:szCs w:val="21"/>
                <w:lang w:eastAsia="en-GB"/>
              </w:rPr>
              <w:t>Northwest</w:t>
            </w:r>
          </w:p>
        </w:tc>
        <w:tc>
          <w:tcPr>
            <w:tcW w:w="1350" w:type="pct"/>
            <w:shd w:val="clear" w:color="auto" w:fill="FFFFFF"/>
            <w:vAlign w:val="center"/>
            <w:hideMark/>
          </w:tcPr>
          <w:p w14:paraId="7C204B4C" w14:textId="77777777" w:rsidR="00D22002" w:rsidRPr="00D22002" w:rsidRDefault="00D22002" w:rsidP="00D22002">
            <w:pPr>
              <w:spacing w:before="100" w:beforeAutospacing="1" w:after="100" w:afterAutospacing="1" w:line="240" w:lineRule="auto"/>
              <w:rPr>
                <w:rFonts w:ascii="Lato" w:eastAsia="Times New Roman" w:hAnsi="Lato" w:cs="Times New Roman"/>
                <w:color w:val="666666"/>
                <w:sz w:val="21"/>
                <w:szCs w:val="21"/>
                <w:lang w:eastAsia="en-GB"/>
              </w:rPr>
            </w:pPr>
            <w:r w:rsidRPr="00D22002">
              <w:rPr>
                <w:rFonts w:ascii="Lato" w:eastAsia="Times New Roman" w:hAnsi="Lato" w:cs="Times New Roman"/>
                <w:color w:val="666666"/>
                <w:sz w:val="21"/>
                <w:szCs w:val="21"/>
                <w:lang w:eastAsia="en-GB"/>
              </w:rPr>
              <w:t>223</w:t>
            </w:r>
          </w:p>
        </w:tc>
        <w:tc>
          <w:tcPr>
            <w:tcW w:w="1200" w:type="pct"/>
            <w:shd w:val="clear" w:color="auto" w:fill="FFFFFF"/>
            <w:vAlign w:val="center"/>
            <w:hideMark/>
          </w:tcPr>
          <w:p w14:paraId="7DF59DB7" w14:textId="77777777" w:rsidR="00D22002" w:rsidRPr="00D22002" w:rsidRDefault="00D22002" w:rsidP="00D22002">
            <w:pPr>
              <w:spacing w:before="100" w:beforeAutospacing="1" w:after="100" w:afterAutospacing="1" w:line="240" w:lineRule="auto"/>
              <w:rPr>
                <w:rFonts w:ascii="Lato" w:eastAsia="Times New Roman" w:hAnsi="Lato" w:cs="Times New Roman"/>
                <w:color w:val="666666"/>
                <w:sz w:val="21"/>
                <w:szCs w:val="21"/>
                <w:lang w:eastAsia="en-GB"/>
              </w:rPr>
            </w:pPr>
            <w:r w:rsidRPr="00D22002">
              <w:rPr>
                <w:rFonts w:ascii="Lato" w:eastAsia="Times New Roman" w:hAnsi="Lato" w:cs="Times New Roman"/>
                <w:color w:val="666666"/>
                <w:sz w:val="21"/>
                <w:szCs w:val="21"/>
                <w:lang w:eastAsia="en-GB"/>
              </w:rPr>
              <w:t>214</w:t>
            </w:r>
          </w:p>
        </w:tc>
        <w:tc>
          <w:tcPr>
            <w:tcW w:w="1000" w:type="pct"/>
            <w:shd w:val="clear" w:color="auto" w:fill="FFFFFF"/>
            <w:vAlign w:val="center"/>
            <w:hideMark/>
          </w:tcPr>
          <w:p w14:paraId="52B0601A" w14:textId="77777777" w:rsidR="00D22002" w:rsidRPr="00D22002" w:rsidRDefault="00D22002" w:rsidP="00D22002">
            <w:pPr>
              <w:spacing w:before="100" w:beforeAutospacing="1" w:after="100" w:afterAutospacing="1" w:line="240" w:lineRule="auto"/>
              <w:rPr>
                <w:rFonts w:ascii="Lato" w:eastAsia="Times New Roman" w:hAnsi="Lato" w:cs="Times New Roman"/>
                <w:color w:val="666666"/>
                <w:sz w:val="21"/>
                <w:szCs w:val="21"/>
                <w:lang w:eastAsia="en-GB"/>
              </w:rPr>
            </w:pPr>
            <w:r w:rsidRPr="00D22002">
              <w:rPr>
                <w:rFonts w:ascii="Lato" w:eastAsia="Times New Roman" w:hAnsi="Lato" w:cs="Times New Roman"/>
                <w:color w:val="666666"/>
                <w:sz w:val="21"/>
                <w:szCs w:val="21"/>
                <w:lang w:eastAsia="en-GB"/>
              </w:rPr>
              <w:t>+9</w:t>
            </w:r>
          </w:p>
        </w:tc>
      </w:tr>
      <w:tr w:rsidR="00D22002" w:rsidRPr="00D22002" w14:paraId="07A5CCC3" w14:textId="77777777" w:rsidTr="00D22002">
        <w:trPr>
          <w:tblCellSpacing w:w="15" w:type="dxa"/>
        </w:trPr>
        <w:tc>
          <w:tcPr>
            <w:tcW w:w="1350" w:type="pct"/>
            <w:shd w:val="clear" w:color="auto" w:fill="FFFFFF"/>
            <w:vAlign w:val="center"/>
            <w:hideMark/>
          </w:tcPr>
          <w:p w14:paraId="329FE5A3" w14:textId="77777777" w:rsidR="00D22002" w:rsidRPr="00D22002" w:rsidRDefault="00D22002" w:rsidP="00D22002">
            <w:pPr>
              <w:spacing w:before="100" w:beforeAutospacing="1" w:after="100" w:afterAutospacing="1" w:line="240" w:lineRule="auto"/>
              <w:rPr>
                <w:rFonts w:ascii="Lato" w:eastAsia="Times New Roman" w:hAnsi="Lato" w:cs="Times New Roman"/>
                <w:color w:val="666666"/>
                <w:sz w:val="21"/>
                <w:szCs w:val="21"/>
                <w:lang w:eastAsia="en-GB"/>
              </w:rPr>
            </w:pPr>
            <w:r w:rsidRPr="00D22002">
              <w:rPr>
                <w:rFonts w:ascii="Lato" w:eastAsia="Times New Roman" w:hAnsi="Lato" w:cs="Times New Roman"/>
                <w:color w:val="666666"/>
                <w:sz w:val="21"/>
                <w:szCs w:val="21"/>
                <w:lang w:eastAsia="en-GB"/>
              </w:rPr>
              <w:t>Southeast</w:t>
            </w:r>
          </w:p>
        </w:tc>
        <w:tc>
          <w:tcPr>
            <w:tcW w:w="1350" w:type="pct"/>
            <w:shd w:val="clear" w:color="auto" w:fill="FFFFFF"/>
            <w:vAlign w:val="center"/>
            <w:hideMark/>
          </w:tcPr>
          <w:p w14:paraId="3B396F83" w14:textId="77777777" w:rsidR="00D22002" w:rsidRPr="00D22002" w:rsidRDefault="00D22002" w:rsidP="00D22002">
            <w:pPr>
              <w:spacing w:before="100" w:beforeAutospacing="1" w:after="100" w:afterAutospacing="1" w:line="240" w:lineRule="auto"/>
              <w:rPr>
                <w:rFonts w:ascii="Lato" w:eastAsia="Times New Roman" w:hAnsi="Lato" w:cs="Times New Roman"/>
                <w:color w:val="666666"/>
                <w:sz w:val="21"/>
                <w:szCs w:val="21"/>
                <w:lang w:eastAsia="en-GB"/>
              </w:rPr>
            </w:pPr>
            <w:r w:rsidRPr="00D22002">
              <w:rPr>
                <w:rFonts w:ascii="Lato" w:eastAsia="Times New Roman" w:hAnsi="Lato" w:cs="Times New Roman"/>
                <w:color w:val="666666"/>
                <w:sz w:val="21"/>
                <w:szCs w:val="21"/>
                <w:lang w:eastAsia="en-GB"/>
              </w:rPr>
              <w:t>197</w:t>
            </w:r>
          </w:p>
        </w:tc>
        <w:tc>
          <w:tcPr>
            <w:tcW w:w="1200" w:type="pct"/>
            <w:shd w:val="clear" w:color="auto" w:fill="FFFFFF"/>
            <w:vAlign w:val="center"/>
            <w:hideMark/>
          </w:tcPr>
          <w:p w14:paraId="2577D181" w14:textId="77777777" w:rsidR="00D22002" w:rsidRPr="00D22002" w:rsidRDefault="00D22002" w:rsidP="00D22002">
            <w:pPr>
              <w:spacing w:before="100" w:beforeAutospacing="1" w:after="100" w:afterAutospacing="1" w:line="240" w:lineRule="auto"/>
              <w:rPr>
                <w:rFonts w:ascii="Lato" w:eastAsia="Times New Roman" w:hAnsi="Lato" w:cs="Times New Roman"/>
                <w:color w:val="666666"/>
                <w:sz w:val="21"/>
                <w:szCs w:val="21"/>
                <w:lang w:eastAsia="en-GB"/>
              </w:rPr>
            </w:pPr>
            <w:r w:rsidRPr="00D22002">
              <w:rPr>
                <w:rFonts w:ascii="Lato" w:eastAsia="Times New Roman" w:hAnsi="Lato" w:cs="Times New Roman"/>
                <w:color w:val="666666"/>
                <w:sz w:val="21"/>
                <w:szCs w:val="21"/>
                <w:lang w:eastAsia="en-GB"/>
              </w:rPr>
              <w:t>120</w:t>
            </w:r>
          </w:p>
        </w:tc>
        <w:tc>
          <w:tcPr>
            <w:tcW w:w="1000" w:type="pct"/>
            <w:shd w:val="clear" w:color="auto" w:fill="FFFFFF"/>
            <w:vAlign w:val="center"/>
            <w:hideMark/>
          </w:tcPr>
          <w:p w14:paraId="00ACFE56" w14:textId="77777777" w:rsidR="00D22002" w:rsidRPr="00D22002" w:rsidRDefault="00D22002" w:rsidP="00D22002">
            <w:pPr>
              <w:spacing w:before="100" w:beforeAutospacing="1" w:after="100" w:afterAutospacing="1" w:line="240" w:lineRule="auto"/>
              <w:rPr>
                <w:rFonts w:ascii="Lato" w:eastAsia="Times New Roman" w:hAnsi="Lato" w:cs="Times New Roman"/>
                <w:color w:val="666666"/>
                <w:sz w:val="21"/>
                <w:szCs w:val="21"/>
                <w:lang w:eastAsia="en-GB"/>
              </w:rPr>
            </w:pPr>
            <w:r w:rsidRPr="00D22002">
              <w:rPr>
                <w:rFonts w:ascii="Lato" w:eastAsia="Times New Roman" w:hAnsi="Lato" w:cs="Times New Roman"/>
                <w:color w:val="666666"/>
                <w:sz w:val="21"/>
                <w:szCs w:val="21"/>
                <w:lang w:eastAsia="en-GB"/>
              </w:rPr>
              <w:t>+77</w:t>
            </w:r>
          </w:p>
        </w:tc>
      </w:tr>
      <w:tr w:rsidR="00D22002" w:rsidRPr="00D22002" w14:paraId="31600C59" w14:textId="77777777" w:rsidTr="00D22002">
        <w:trPr>
          <w:tblCellSpacing w:w="15" w:type="dxa"/>
        </w:trPr>
        <w:tc>
          <w:tcPr>
            <w:tcW w:w="1350" w:type="pct"/>
            <w:shd w:val="clear" w:color="auto" w:fill="FFFFFF"/>
            <w:vAlign w:val="center"/>
            <w:hideMark/>
          </w:tcPr>
          <w:p w14:paraId="7EAD0C0F" w14:textId="77777777" w:rsidR="00D22002" w:rsidRPr="00D22002" w:rsidRDefault="00D22002" w:rsidP="00D22002">
            <w:pPr>
              <w:spacing w:before="100" w:beforeAutospacing="1" w:after="100" w:afterAutospacing="1" w:line="240" w:lineRule="auto"/>
              <w:rPr>
                <w:rFonts w:ascii="Lato" w:eastAsia="Times New Roman" w:hAnsi="Lato" w:cs="Times New Roman"/>
                <w:color w:val="666666"/>
                <w:sz w:val="21"/>
                <w:szCs w:val="21"/>
                <w:lang w:eastAsia="en-GB"/>
              </w:rPr>
            </w:pPr>
            <w:r w:rsidRPr="00D22002">
              <w:rPr>
                <w:rFonts w:ascii="Lato" w:eastAsia="Times New Roman" w:hAnsi="Lato" w:cs="Times New Roman"/>
                <w:color w:val="666666"/>
                <w:sz w:val="21"/>
                <w:szCs w:val="21"/>
                <w:lang w:eastAsia="en-GB"/>
              </w:rPr>
              <w:t>Southwest</w:t>
            </w:r>
          </w:p>
        </w:tc>
        <w:tc>
          <w:tcPr>
            <w:tcW w:w="1350" w:type="pct"/>
            <w:shd w:val="clear" w:color="auto" w:fill="FFFFFF"/>
            <w:vAlign w:val="center"/>
            <w:hideMark/>
          </w:tcPr>
          <w:p w14:paraId="4FB4A222" w14:textId="77777777" w:rsidR="00D22002" w:rsidRPr="00D22002" w:rsidRDefault="00D22002" w:rsidP="00D22002">
            <w:pPr>
              <w:spacing w:before="100" w:beforeAutospacing="1" w:after="100" w:afterAutospacing="1" w:line="240" w:lineRule="auto"/>
              <w:rPr>
                <w:rFonts w:ascii="Lato" w:eastAsia="Times New Roman" w:hAnsi="Lato" w:cs="Times New Roman"/>
                <w:color w:val="666666"/>
                <w:sz w:val="21"/>
                <w:szCs w:val="21"/>
                <w:lang w:eastAsia="en-GB"/>
              </w:rPr>
            </w:pPr>
            <w:r w:rsidRPr="00D22002">
              <w:rPr>
                <w:rFonts w:ascii="Lato" w:eastAsia="Times New Roman" w:hAnsi="Lato" w:cs="Times New Roman"/>
                <w:color w:val="666666"/>
                <w:sz w:val="21"/>
                <w:szCs w:val="21"/>
                <w:lang w:eastAsia="en-GB"/>
              </w:rPr>
              <w:t>134</w:t>
            </w:r>
          </w:p>
        </w:tc>
        <w:tc>
          <w:tcPr>
            <w:tcW w:w="1200" w:type="pct"/>
            <w:shd w:val="clear" w:color="auto" w:fill="FFFFFF"/>
            <w:vAlign w:val="center"/>
            <w:hideMark/>
          </w:tcPr>
          <w:p w14:paraId="5FBCCC30" w14:textId="77777777" w:rsidR="00D22002" w:rsidRPr="00D22002" w:rsidRDefault="00D22002" w:rsidP="00D22002">
            <w:pPr>
              <w:spacing w:before="100" w:beforeAutospacing="1" w:after="100" w:afterAutospacing="1" w:line="240" w:lineRule="auto"/>
              <w:rPr>
                <w:rFonts w:ascii="Lato" w:eastAsia="Times New Roman" w:hAnsi="Lato" w:cs="Times New Roman"/>
                <w:color w:val="666666"/>
                <w:sz w:val="21"/>
                <w:szCs w:val="21"/>
                <w:lang w:eastAsia="en-GB"/>
              </w:rPr>
            </w:pPr>
            <w:r w:rsidRPr="00D22002">
              <w:rPr>
                <w:rFonts w:ascii="Lato" w:eastAsia="Times New Roman" w:hAnsi="Lato" w:cs="Times New Roman"/>
                <w:color w:val="666666"/>
                <w:sz w:val="21"/>
                <w:szCs w:val="21"/>
                <w:lang w:eastAsia="en-GB"/>
              </w:rPr>
              <w:t>121</w:t>
            </w:r>
          </w:p>
        </w:tc>
        <w:tc>
          <w:tcPr>
            <w:tcW w:w="1000" w:type="pct"/>
            <w:shd w:val="clear" w:color="auto" w:fill="FFFFFF"/>
            <w:vAlign w:val="center"/>
            <w:hideMark/>
          </w:tcPr>
          <w:p w14:paraId="68F24578" w14:textId="77777777" w:rsidR="00D22002" w:rsidRPr="00D22002" w:rsidRDefault="00D22002" w:rsidP="00D22002">
            <w:pPr>
              <w:spacing w:before="100" w:beforeAutospacing="1" w:after="100" w:afterAutospacing="1" w:line="240" w:lineRule="auto"/>
              <w:rPr>
                <w:rFonts w:ascii="Lato" w:eastAsia="Times New Roman" w:hAnsi="Lato" w:cs="Times New Roman"/>
                <w:color w:val="666666"/>
                <w:sz w:val="21"/>
                <w:szCs w:val="21"/>
                <w:lang w:eastAsia="en-GB"/>
              </w:rPr>
            </w:pPr>
            <w:r w:rsidRPr="00D22002">
              <w:rPr>
                <w:rFonts w:ascii="Lato" w:eastAsia="Times New Roman" w:hAnsi="Lato" w:cs="Times New Roman"/>
                <w:color w:val="666666"/>
                <w:sz w:val="21"/>
                <w:szCs w:val="21"/>
                <w:lang w:eastAsia="en-GB"/>
              </w:rPr>
              <w:t>+13</w:t>
            </w:r>
          </w:p>
        </w:tc>
      </w:tr>
      <w:tr w:rsidR="00D22002" w:rsidRPr="00D22002" w14:paraId="68F5CC2A" w14:textId="77777777" w:rsidTr="00D22002">
        <w:trPr>
          <w:tblCellSpacing w:w="15" w:type="dxa"/>
        </w:trPr>
        <w:tc>
          <w:tcPr>
            <w:tcW w:w="1350" w:type="pct"/>
            <w:shd w:val="clear" w:color="auto" w:fill="FFFFFF"/>
            <w:vAlign w:val="center"/>
            <w:hideMark/>
          </w:tcPr>
          <w:p w14:paraId="4CC6808F" w14:textId="77777777" w:rsidR="00D22002" w:rsidRPr="00D22002" w:rsidRDefault="00D22002" w:rsidP="00D22002">
            <w:pPr>
              <w:spacing w:before="100" w:beforeAutospacing="1" w:after="100" w:afterAutospacing="1" w:line="240" w:lineRule="auto"/>
              <w:rPr>
                <w:rFonts w:ascii="Lato" w:eastAsia="Times New Roman" w:hAnsi="Lato" w:cs="Times New Roman"/>
                <w:color w:val="666666"/>
                <w:sz w:val="21"/>
                <w:szCs w:val="21"/>
                <w:lang w:eastAsia="en-GB"/>
              </w:rPr>
            </w:pPr>
            <w:r w:rsidRPr="00D22002">
              <w:rPr>
                <w:rFonts w:ascii="Lato" w:eastAsia="Times New Roman" w:hAnsi="Lato" w:cs="Times New Roman"/>
                <w:b/>
                <w:bCs/>
                <w:color w:val="666666"/>
                <w:sz w:val="21"/>
                <w:szCs w:val="21"/>
                <w:lang w:eastAsia="en-GB"/>
              </w:rPr>
              <w:t>Total</w:t>
            </w:r>
          </w:p>
        </w:tc>
        <w:tc>
          <w:tcPr>
            <w:tcW w:w="1350" w:type="pct"/>
            <w:shd w:val="clear" w:color="auto" w:fill="FFFFFF"/>
            <w:vAlign w:val="center"/>
            <w:hideMark/>
          </w:tcPr>
          <w:p w14:paraId="763EB9B3" w14:textId="77777777" w:rsidR="00D22002" w:rsidRPr="00D22002" w:rsidRDefault="00D22002" w:rsidP="00D22002">
            <w:pPr>
              <w:spacing w:before="100" w:beforeAutospacing="1" w:after="100" w:afterAutospacing="1" w:line="240" w:lineRule="auto"/>
              <w:rPr>
                <w:rFonts w:ascii="Lato" w:eastAsia="Times New Roman" w:hAnsi="Lato" w:cs="Times New Roman"/>
                <w:color w:val="666666"/>
                <w:sz w:val="21"/>
                <w:szCs w:val="21"/>
                <w:lang w:eastAsia="en-GB"/>
              </w:rPr>
            </w:pPr>
            <w:r w:rsidRPr="00D22002">
              <w:rPr>
                <w:rFonts w:ascii="Lato" w:eastAsia="Times New Roman" w:hAnsi="Lato" w:cs="Times New Roman"/>
                <w:b/>
                <w:bCs/>
                <w:color w:val="666666"/>
                <w:sz w:val="21"/>
                <w:szCs w:val="21"/>
                <w:lang w:eastAsia="en-GB"/>
              </w:rPr>
              <w:t>674</w:t>
            </w:r>
          </w:p>
        </w:tc>
        <w:tc>
          <w:tcPr>
            <w:tcW w:w="1200" w:type="pct"/>
            <w:shd w:val="clear" w:color="auto" w:fill="FFFFFF"/>
            <w:vAlign w:val="center"/>
            <w:hideMark/>
          </w:tcPr>
          <w:p w14:paraId="5F66FA5E" w14:textId="77777777" w:rsidR="00D22002" w:rsidRPr="00D22002" w:rsidRDefault="00D22002" w:rsidP="00D22002">
            <w:pPr>
              <w:spacing w:before="100" w:beforeAutospacing="1" w:after="100" w:afterAutospacing="1" w:line="240" w:lineRule="auto"/>
              <w:rPr>
                <w:rFonts w:ascii="Lato" w:eastAsia="Times New Roman" w:hAnsi="Lato" w:cs="Times New Roman"/>
                <w:color w:val="666666"/>
                <w:sz w:val="21"/>
                <w:szCs w:val="21"/>
                <w:lang w:eastAsia="en-GB"/>
              </w:rPr>
            </w:pPr>
            <w:r w:rsidRPr="00D22002">
              <w:rPr>
                <w:rFonts w:ascii="Lato" w:eastAsia="Times New Roman" w:hAnsi="Lato" w:cs="Times New Roman"/>
                <w:b/>
                <w:bCs/>
                <w:color w:val="666666"/>
                <w:sz w:val="21"/>
                <w:szCs w:val="21"/>
                <w:lang w:eastAsia="en-GB"/>
              </w:rPr>
              <w:t>548</w:t>
            </w:r>
          </w:p>
        </w:tc>
        <w:tc>
          <w:tcPr>
            <w:tcW w:w="1000" w:type="pct"/>
            <w:shd w:val="clear" w:color="auto" w:fill="FFFFFF"/>
            <w:vAlign w:val="center"/>
            <w:hideMark/>
          </w:tcPr>
          <w:p w14:paraId="0C9FC92F" w14:textId="77777777" w:rsidR="00D22002" w:rsidRPr="00D22002" w:rsidRDefault="00D22002" w:rsidP="00D22002">
            <w:pPr>
              <w:spacing w:before="100" w:beforeAutospacing="1" w:after="100" w:afterAutospacing="1" w:line="240" w:lineRule="auto"/>
              <w:rPr>
                <w:rFonts w:ascii="Lato" w:eastAsia="Times New Roman" w:hAnsi="Lato" w:cs="Times New Roman"/>
                <w:color w:val="666666"/>
                <w:sz w:val="21"/>
                <w:szCs w:val="21"/>
                <w:lang w:eastAsia="en-GB"/>
              </w:rPr>
            </w:pPr>
            <w:r w:rsidRPr="00D22002">
              <w:rPr>
                <w:rFonts w:ascii="Lato" w:eastAsia="Times New Roman" w:hAnsi="Lato" w:cs="Times New Roman"/>
                <w:b/>
                <w:bCs/>
                <w:color w:val="666666"/>
                <w:sz w:val="21"/>
                <w:szCs w:val="21"/>
                <w:lang w:eastAsia="en-GB"/>
              </w:rPr>
              <w:t>106</w:t>
            </w:r>
          </w:p>
        </w:tc>
      </w:tr>
    </w:tbl>
    <w:p w14:paraId="38A65B06" w14:textId="77777777" w:rsidR="00D22002" w:rsidRPr="00D22002" w:rsidRDefault="00D22002" w:rsidP="00D22002">
      <w:pPr>
        <w:shd w:val="clear" w:color="auto" w:fill="FFFFFF"/>
        <w:spacing w:before="100" w:beforeAutospacing="1" w:after="100" w:afterAutospacing="1" w:line="240" w:lineRule="auto"/>
        <w:rPr>
          <w:rFonts w:ascii="Lato" w:eastAsia="Times New Roman" w:hAnsi="Lato" w:cs="Times New Roman"/>
          <w:color w:val="666666"/>
          <w:sz w:val="21"/>
          <w:szCs w:val="21"/>
          <w:lang w:eastAsia="en-GB"/>
        </w:rPr>
      </w:pPr>
      <w:r w:rsidRPr="00D22002">
        <w:rPr>
          <w:rFonts w:ascii="Lato" w:eastAsia="Times New Roman" w:hAnsi="Lato" w:cs="Times New Roman"/>
          <w:color w:val="666666"/>
          <w:sz w:val="21"/>
          <w:szCs w:val="21"/>
          <w:lang w:eastAsia="en-GB"/>
        </w:rPr>
        <w:t>   Your brief notes can be placed here.</w:t>
      </w:r>
    </w:p>
    <w:p w14:paraId="60FEC101" w14:textId="77777777" w:rsidR="00D22002" w:rsidRPr="00D22002" w:rsidRDefault="00D22002" w:rsidP="00D22002">
      <w:pPr>
        <w:shd w:val="clear" w:color="auto" w:fill="FFFFFF"/>
        <w:spacing w:before="100" w:beforeAutospacing="1" w:after="100" w:afterAutospacing="1" w:line="240" w:lineRule="auto"/>
        <w:rPr>
          <w:rFonts w:ascii="Lato" w:eastAsia="Times New Roman" w:hAnsi="Lato" w:cs="Times New Roman"/>
          <w:color w:val="666666"/>
          <w:sz w:val="21"/>
          <w:szCs w:val="21"/>
          <w:lang w:eastAsia="en-GB"/>
        </w:rPr>
      </w:pPr>
      <w:r w:rsidRPr="00D22002">
        <w:rPr>
          <w:rFonts w:ascii="Lato" w:eastAsia="Times New Roman" w:hAnsi="Lato" w:cs="Times New Roman"/>
          <w:color w:val="666666"/>
          <w:sz w:val="21"/>
          <w:szCs w:val="21"/>
          <w:lang w:eastAsia="en-GB"/>
        </w:rPr>
        <w:t xml:space="preserve">            Images can be clinical, pathologic (gross or microscopic), endoscopic, or radiographic, maps or photos.  They should be of high quality (300 dpi or greater, clear, and in good focus) and should well illustrate the diagnosis or concepts.  If your figures include text, a font of 8 or 10 should be used.  Images should be </w:t>
      </w:r>
      <w:proofErr w:type="spellStart"/>
      <w:r w:rsidRPr="00D22002">
        <w:rPr>
          <w:rFonts w:ascii="Lato" w:eastAsia="Times New Roman" w:hAnsi="Lato" w:cs="Times New Roman"/>
          <w:color w:val="666666"/>
          <w:sz w:val="21"/>
          <w:szCs w:val="21"/>
          <w:lang w:eastAsia="en-GB"/>
        </w:rPr>
        <w:t>labeled</w:t>
      </w:r>
      <w:proofErr w:type="spellEnd"/>
      <w:r w:rsidRPr="00D22002">
        <w:rPr>
          <w:rFonts w:ascii="Lato" w:eastAsia="Times New Roman" w:hAnsi="Lato" w:cs="Times New Roman"/>
          <w:color w:val="666666"/>
          <w:sz w:val="21"/>
          <w:szCs w:val="21"/>
          <w:lang w:eastAsia="en-GB"/>
        </w:rPr>
        <w:t xml:space="preserve">, as are figures.  Photographs of identifiable patients must have written permission from the patient to publish.  Any graphs or line art you submit must be at a minimum of 300 dpi to ensure readability.  We support the following file formats:  bmp, gif, and jpg.  All illustrations, figures, and tables are placed within the text at the appropriate points, rather than at the end. Equations should be </w:t>
      </w:r>
      <w:proofErr w:type="spellStart"/>
      <w:r w:rsidRPr="00D22002">
        <w:rPr>
          <w:rFonts w:ascii="Lato" w:eastAsia="Times New Roman" w:hAnsi="Lato" w:cs="Times New Roman"/>
          <w:color w:val="666666"/>
          <w:sz w:val="21"/>
          <w:szCs w:val="21"/>
          <w:lang w:eastAsia="en-GB"/>
        </w:rPr>
        <w:t>centered</w:t>
      </w:r>
      <w:proofErr w:type="spellEnd"/>
      <w:r w:rsidRPr="00D22002">
        <w:rPr>
          <w:rFonts w:ascii="Lato" w:eastAsia="Times New Roman" w:hAnsi="Lato" w:cs="Times New Roman"/>
          <w:color w:val="666666"/>
          <w:sz w:val="21"/>
          <w:szCs w:val="21"/>
          <w:lang w:eastAsia="en-GB"/>
        </w:rPr>
        <w:t>, emboldened, and numbered.  The number should be right justified in parentheses and italicized. </w:t>
      </w:r>
    </w:p>
    <w:p w14:paraId="283F3CAD" w14:textId="77777777" w:rsidR="00D22002" w:rsidRPr="00D22002" w:rsidRDefault="00D22002" w:rsidP="00D22002">
      <w:pPr>
        <w:shd w:val="clear" w:color="auto" w:fill="FFFFFF"/>
        <w:spacing w:before="100" w:beforeAutospacing="1" w:after="100" w:afterAutospacing="1" w:line="240" w:lineRule="auto"/>
        <w:rPr>
          <w:rFonts w:ascii="Lato" w:eastAsia="Times New Roman" w:hAnsi="Lato" w:cs="Times New Roman"/>
          <w:color w:val="666666"/>
          <w:sz w:val="21"/>
          <w:szCs w:val="21"/>
          <w:lang w:eastAsia="en-GB"/>
        </w:rPr>
      </w:pPr>
      <w:r w:rsidRPr="00D22002">
        <w:rPr>
          <w:rFonts w:ascii="Lato" w:eastAsia="Times New Roman" w:hAnsi="Lato" w:cs="Times New Roman"/>
          <w:b/>
          <w:bCs/>
          <w:color w:val="666666"/>
          <w:sz w:val="21"/>
          <w:szCs w:val="21"/>
          <w:lang w:eastAsia="en-GB"/>
        </w:rPr>
        <w:t>Discussion</w:t>
      </w:r>
    </w:p>
    <w:p w14:paraId="1D076F40" w14:textId="77777777" w:rsidR="00D22002" w:rsidRPr="00D22002" w:rsidRDefault="00D22002" w:rsidP="00D22002">
      <w:pPr>
        <w:shd w:val="clear" w:color="auto" w:fill="FFFFFF"/>
        <w:spacing w:before="100" w:beforeAutospacing="1" w:after="100" w:afterAutospacing="1" w:line="240" w:lineRule="auto"/>
        <w:rPr>
          <w:rFonts w:ascii="Lato" w:eastAsia="Times New Roman" w:hAnsi="Lato" w:cs="Times New Roman"/>
          <w:color w:val="666666"/>
          <w:sz w:val="21"/>
          <w:szCs w:val="21"/>
          <w:lang w:eastAsia="en-GB"/>
        </w:rPr>
      </w:pPr>
      <w:r w:rsidRPr="00D22002">
        <w:rPr>
          <w:rFonts w:ascii="Lato" w:eastAsia="Times New Roman" w:hAnsi="Lato" w:cs="Times New Roman"/>
          <w:b/>
          <w:bCs/>
          <w:color w:val="666666"/>
          <w:sz w:val="21"/>
          <w:szCs w:val="21"/>
          <w:lang w:eastAsia="en-GB"/>
        </w:rPr>
        <w:t>            </w:t>
      </w:r>
      <w:r w:rsidRPr="00D22002">
        <w:rPr>
          <w:rFonts w:ascii="Lato" w:eastAsia="Times New Roman" w:hAnsi="Lato" w:cs="Times New Roman"/>
          <w:color w:val="666666"/>
          <w:sz w:val="21"/>
          <w:szCs w:val="21"/>
          <w:lang w:eastAsia="en-GB"/>
        </w:rPr>
        <w:t>Your discussion should be directly related to the study reported with an overview of the findings.  Do not include a general review of the topic only.  An in-depth and insightful discussion regarding the implications of the new findings is encouraged.  Please relate the findings to other literature on the topic by comparing and contrasting.  State the limitations of the study. May add a separate </w:t>
      </w:r>
      <w:r w:rsidRPr="00D22002">
        <w:rPr>
          <w:rFonts w:ascii="Lato" w:eastAsia="Times New Roman" w:hAnsi="Lato" w:cs="Times New Roman"/>
          <w:b/>
          <w:bCs/>
          <w:color w:val="666666"/>
          <w:sz w:val="21"/>
          <w:szCs w:val="21"/>
          <w:lang w:eastAsia="en-GB"/>
        </w:rPr>
        <w:t>Conclusion</w:t>
      </w:r>
      <w:r w:rsidRPr="00D22002">
        <w:rPr>
          <w:rFonts w:ascii="Lato" w:eastAsia="Times New Roman" w:hAnsi="Lato" w:cs="Times New Roman"/>
          <w:color w:val="666666"/>
          <w:sz w:val="21"/>
          <w:szCs w:val="21"/>
          <w:lang w:eastAsia="en-GB"/>
        </w:rPr>
        <w:t> section and include calls for actionable implementation and specific recommendations for further study.</w:t>
      </w:r>
    </w:p>
    <w:p w14:paraId="414398C8" w14:textId="77777777" w:rsidR="00D22002" w:rsidRPr="00D22002" w:rsidRDefault="00D22002" w:rsidP="00D22002">
      <w:pPr>
        <w:shd w:val="clear" w:color="auto" w:fill="FFFFFF"/>
        <w:spacing w:before="100" w:beforeAutospacing="1" w:after="100" w:afterAutospacing="1" w:line="240" w:lineRule="auto"/>
        <w:rPr>
          <w:rFonts w:ascii="Lato" w:eastAsia="Times New Roman" w:hAnsi="Lato" w:cs="Times New Roman"/>
          <w:color w:val="666666"/>
          <w:sz w:val="21"/>
          <w:szCs w:val="21"/>
          <w:lang w:eastAsia="en-GB"/>
        </w:rPr>
      </w:pPr>
      <w:r w:rsidRPr="00D22002">
        <w:rPr>
          <w:rFonts w:ascii="Lato" w:eastAsia="Times New Roman" w:hAnsi="Lato" w:cs="Times New Roman"/>
          <w:b/>
          <w:bCs/>
          <w:color w:val="666666"/>
          <w:sz w:val="21"/>
          <w:szCs w:val="21"/>
          <w:lang w:eastAsia="en-GB"/>
        </w:rPr>
        <w:t>References </w:t>
      </w:r>
    </w:p>
    <w:p w14:paraId="594902C7" w14:textId="77777777" w:rsidR="00D22002" w:rsidRPr="00D22002" w:rsidRDefault="00D22002" w:rsidP="00D22002">
      <w:pPr>
        <w:shd w:val="clear" w:color="auto" w:fill="FFFFFF"/>
        <w:spacing w:before="100" w:beforeAutospacing="1" w:after="100" w:afterAutospacing="1" w:line="240" w:lineRule="auto"/>
        <w:rPr>
          <w:rFonts w:ascii="Lato" w:eastAsia="Times New Roman" w:hAnsi="Lato" w:cs="Times New Roman"/>
          <w:color w:val="666666"/>
          <w:sz w:val="21"/>
          <w:szCs w:val="21"/>
          <w:lang w:eastAsia="en-GB"/>
        </w:rPr>
      </w:pPr>
      <w:r w:rsidRPr="00D22002">
        <w:rPr>
          <w:rFonts w:ascii="Lato" w:eastAsia="Times New Roman" w:hAnsi="Lato" w:cs="Times New Roman"/>
          <w:b/>
          <w:bCs/>
          <w:color w:val="666666"/>
          <w:sz w:val="21"/>
          <w:szCs w:val="21"/>
          <w:lang w:eastAsia="en-GB"/>
        </w:rPr>
        <w:t>            1. </w:t>
      </w:r>
      <w:r w:rsidRPr="00D22002">
        <w:rPr>
          <w:rFonts w:ascii="Lato" w:eastAsia="Times New Roman" w:hAnsi="Lato" w:cs="Times New Roman"/>
          <w:color w:val="666666"/>
          <w:sz w:val="21"/>
          <w:szCs w:val="21"/>
          <w:lang w:eastAsia="en-GB"/>
        </w:rPr>
        <w:t>Please refer to </w:t>
      </w:r>
      <w:hyperlink r:id="rId5" w:history="1">
        <w:r w:rsidRPr="00D22002">
          <w:rPr>
            <w:rFonts w:ascii="Lato" w:eastAsia="Times New Roman" w:hAnsi="Lato" w:cs="Times New Roman"/>
            <w:color w:val="4B7D92"/>
            <w:sz w:val="21"/>
            <w:szCs w:val="21"/>
            <w:u w:val="single"/>
            <w:lang w:eastAsia="en-GB"/>
          </w:rPr>
          <w:t>ICMJE</w:t>
        </w:r>
      </w:hyperlink>
      <w:r w:rsidRPr="00D22002">
        <w:rPr>
          <w:rFonts w:ascii="Lato" w:eastAsia="Times New Roman" w:hAnsi="Lato" w:cs="Times New Roman"/>
          <w:color w:val="666666"/>
          <w:sz w:val="21"/>
          <w:szCs w:val="21"/>
          <w:lang w:eastAsia="en-GB"/>
        </w:rPr>
        <w:t>  recommendations for reference style.  </w:t>
      </w:r>
      <w:r w:rsidRPr="00D22002">
        <w:rPr>
          <w:rFonts w:ascii="Lato" w:eastAsia="Times New Roman" w:hAnsi="Lato" w:cs="Times New Roman"/>
          <w:b/>
          <w:bCs/>
          <w:color w:val="666666"/>
          <w:sz w:val="21"/>
          <w:szCs w:val="21"/>
          <w:lang w:eastAsia="en-GB"/>
        </w:rPr>
        <w:t>Citations are numbered by superscript consecutively. The same citation number is used </w:t>
      </w:r>
      <w:r w:rsidRPr="00D22002">
        <w:rPr>
          <w:rFonts w:ascii="Lato" w:eastAsia="Times New Roman" w:hAnsi="Lato" w:cs="Times New Roman"/>
          <w:color w:val="666666"/>
          <w:sz w:val="21"/>
          <w:szCs w:val="21"/>
          <w:lang w:eastAsia="en-GB"/>
        </w:rPr>
        <w:t xml:space="preserve">to cite the same reference if used </w:t>
      </w:r>
      <w:r w:rsidRPr="00D22002">
        <w:rPr>
          <w:rFonts w:ascii="Lato" w:eastAsia="Times New Roman" w:hAnsi="Lato" w:cs="Times New Roman"/>
          <w:color w:val="666666"/>
          <w:sz w:val="21"/>
          <w:szCs w:val="21"/>
          <w:lang w:eastAsia="en-GB"/>
        </w:rPr>
        <w:lastRenderedPageBreak/>
        <w:t>multiple times in the paper, rather than creating a new citation number each time.  DOI links to published articles are requires in the format of https://doi.org/....</w:t>
      </w:r>
    </w:p>
    <w:p w14:paraId="60FC6921" w14:textId="77777777" w:rsidR="00D22002" w:rsidRPr="00D22002" w:rsidRDefault="00D22002" w:rsidP="00D22002">
      <w:pPr>
        <w:shd w:val="clear" w:color="auto" w:fill="FFFFFF"/>
        <w:spacing w:before="100" w:beforeAutospacing="1" w:after="100" w:afterAutospacing="1" w:line="240" w:lineRule="auto"/>
        <w:rPr>
          <w:rFonts w:ascii="Lato" w:eastAsia="Times New Roman" w:hAnsi="Lato" w:cs="Times New Roman"/>
          <w:color w:val="666666"/>
          <w:sz w:val="21"/>
          <w:szCs w:val="21"/>
          <w:lang w:eastAsia="en-GB"/>
        </w:rPr>
      </w:pPr>
      <w:r w:rsidRPr="00D22002">
        <w:rPr>
          <w:rFonts w:ascii="Lato" w:eastAsia="Times New Roman" w:hAnsi="Lato" w:cs="Times New Roman"/>
          <w:b/>
          <w:bCs/>
          <w:color w:val="666666"/>
          <w:sz w:val="21"/>
          <w:szCs w:val="21"/>
          <w:lang w:eastAsia="en-GB"/>
        </w:rPr>
        <w:t>Appendix</w:t>
      </w:r>
      <w:r w:rsidRPr="00D22002">
        <w:rPr>
          <w:rFonts w:ascii="Lato" w:eastAsia="Times New Roman" w:hAnsi="Lato" w:cs="Times New Roman"/>
          <w:color w:val="666666"/>
          <w:sz w:val="21"/>
          <w:szCs w:val="21"/>
          <w:lang w:eastAsia="en-GB"/>
        </w:rPr>
        <w:t> (if applicable)</w:t>
      </w:r>
    </w:p>
    <w:p w14:paraId="4E59F2DA" w14:textId="77777777" w:rsidR="00D22002" w:rsidRPr="00D22002" w:rsidRDefault="00D22002" w:rsidP="00D22002">
      <w:pPr>
        <w:shd w:val="clear" w:color="auto" w:fill="FFFFFF"/>
        <w:spacing w:before="100" w:beforeAutospacing="1" w:after="100" w:afterAutospacing="1" w:line="240" w:lineRule="auto"/>
        <w:rPr>
          <w:rFonts w:ascii="Lato" w:eastAsia="Times New Roman" w:hAnsi="Lato" w:cs="Times New Roman"/>
          <w:color w:val="666666"/>
          <w:sz w:val="21"/>
          <w:szCs w:val="21"/>
          <w:lang w:eastAsia="en-GB"/>
        </w:rPr>
      </w:pPr>
      <w:proofErr w:type="spellStart"/>
      <w:r w:rsidRPr="00D22002">
        <w:rPr>
          <w:rFonts w:ascii="Lato" w:eastAsia="Times New Roman" w:hAnsi="Lato" w:cs="Times New Roman"/>
          <w:b/>
          <w:bCs/>
          <w:color w:val="666666"/>
          <w:sz w:val="21"/>
          <w:szCs w:val="21"/>
          <w:lang w:eastAsia="en-GB"/>
        </w:rPr>
        <w:t>Acnowledgements</w:t>
      </w:r>
      <w:proofErr w:type="spellEnd"/>
      <w:r w:rsidRPr="00D22002">
        <w:rPr>
          <w:rFonts w:ascii="Lato" w:eastAsia="Times New Roman" w:hAnsi="Lato" w:cs="Times New Roman"/>
          <w:b/>
          <w:bCs/>
          <w:color w:val="666666"/>
          <w:sz w:val="21"/>
          <w:szCs w:val="21"/>
          <w:lang w:eastAsia="en-GB"/>
        </w:rPr>
        <w:t xml:space="preserve"> &amp; Disclosures</w:t>
      </w:r>
      <w:r w:rsidRPr="00D22002">
        <w:rPr>
          <w:rFonts w:ascii="Lato" w:eastAsia="Times New Roman" w:hAnsi="Lato" w:cs="Times New Roman"/>
          <w:color w:val="666666"/>
          <w:sz w:val="21"/>
          <w:szCs w:val="21"/>
          <w:lang w:eastAsia="en-GB"/>
        </w:rPr>
        <w:t> (conflicts of interest)</w:t>
      </w:r>
    </w:p>
    <w:p w14:paraId="2A16F109" w14:textId="77777777" w:rsidR="005429A5" w:rsidRDefault="005429A5"/>
    <w:sectPr w:rsidR="005429A5" w:rsidSect="00D220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1C393B"/>
    <w:multiLevelType w:val="multilevel"/>
    <w:tmpl w:val="B0DA1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338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002"/>
    <w:rsid w:val="00493BC4"/>
    <w:rsid w:val="005429A5"/>
    <w:rsid w:val="00804930"/>
    <w:rsid w:val="00D22002"/>
    <w:rsid w:val="00DD1873"/>
    <w:rsid w:val="00E513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C1F33"/>
  <w15:chartTrackingRefBased/>
  <w15:docId w15:val="{18F2380C-A6A4-42F7-AF8A-6CF17AA77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48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lm.nih.gov/bsd/uniform_requirement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782</Words>
  <Characters>4464</Characters>
  <Application>Microsoft Office Word</Application>
  <DocSecurity>0</DocSecurity>
  <Lines>37</Lines>
  <Paragraphs>10</Paragraphs>
  <ScaleCrop>false</ScaleCrop>
  <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O'Neill</dc:creator>
  <cp:keywords/>
  <dc:description/>
  <cp:lastModifiedBy>Daniel O'Neill</cp:lastModifiedBy>
  <cp:revision>1</cp:revision>
  <dcterms:created xsi:type="dcterms:W3CDTF">2024-04-15T11:51:00Z</dcterms:created>
  <dcterms:modified xsi:type="dcterms:W3CDTF">2024-04-15T11:52:00Z</dcterms:modified>
</cp:coreProperties>
</file>